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42CB" w14:textId="6551B00E" w:rsidR="00712466" w:rsidRDefault="00BA38D1">
      <w:pPr>
        <w:rPr>
          <w:b/>
          <w:bCs/>
          <w:sz w:val="24"/>
          <w:szCs w:val="24"/>
          <w:lang w:val="en-US"/>
        </w:rPr>
      </w:pPr>
      <w:r>
        <w:rPr>
          <w:noProof/>
        </w:rPr>
        <w:drawing>
          <wp:anchor distT="0" distB="0" distL="114300" distR="114300" simplePos="0" relativeHeight="251658240" behindDoc="0" locked="0" layoutInCell="1" allowOverlap="1" wp14:anchorId="0786CBEC" wp14:editId="54D52C5A">
            <wp:simplePos x="0" y="0"/>
            <wp:positionH relativeFrom="margin">
              <wp:posOffset>3733800</wp:posOffset>
            </wp:positionH>
            <wp:positionV relativeFrom="paragraph">
              <wp:posOffset>234950</wp:posOffset>
            </wp:positionV>
            <wp:extent cx="1866900" cy="1866900"/>
            <wp:effectExtent l="0" t="0" r="0" b="0"/>
            <wp:wrapSquare wrapText="bothSides"/>
            <wp:docPr id="1" name="Picture 1"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759">
        <w:rPr>
          <w:b/>
          <w:bCs/>
          <w:sz w:val="24"/>
          <w:szCs w:val="24"/>
          <w:lang w:val="en-US"/>
        </w:rPr>
        <w:t>Have your say on the state of the UK energy efficiency market</w:t>
      </w:r>
    </w:p>
    <w:p w14:paraId="09DBEFBE" w14:textId="6E18A032" w:rsidR="00BA38D1" w:rsidRPr="00BA38D1" w:rsidRDefault="00BA38D1">
      <w:pPr>
        <w:rPr>
          <w:i/>
          <w:iCs/>
          <w:sz w:val="24"/>
          <w:szCs w:val="24"/>
        </w:rPr>
      </w:pPr>
      <w:r>
        <w:rPr>
          <w:i/>
          <w:iCs/>
          <w:sz w:val="24"/>
          <w:szCs w:val="24"/>
          <w:lang w:val="en-US"/>
        </w:rPr>
        <w:t>Ian Jeffries, managing director, EEVS</w:t>
      </w:r>
    </w:p>
    <w:p w14:paraId="6DE1AE15" w14:textId="47781D99" w:rsidR="00E35759" w:rsidRDefault="00BA38D1">
      <w:pPr>
        <w:rPr>
          <w:b/>
          <w:bCs/>
          <w:szCs w:val="20"/>
          <w:lang w:val="en-US"/>
        </w:rPr>
      </w:pPr>
      <w:r>
        <w:rPr>
          <w:b/>
          <w:bCs/>
          <w:szCs w:val="20"/>
          <w:lang w:val="en-US"/>
        </w:rPr>
        <w:t xml:space="preserve">I’m delighted to announce that </w:t>
      </w:r>
      <w:r w:rsidR="00E35759">
        <w:rPr>
          <w:b/>
          <w:bCs/>
          <w:szCs w:val="20"/>
          <w:lang w:val="en-US"/>
        </w:rPr>
        <w:t xml:space="preserve">EEVS is launching its </w:t>
      </w:r>
      <w:r>
        <w:rPr>
          <w:b/>
          <w:bCs/>
          <w:szCs w:val="20"/>
          <w:lang w:val="en-US"/>
        </w:rPr>
        <w:t xml:space="preserve">ninth annual </w:t>
      </w:r>
      <w:r w:rsidR="00E35759">
        <w:rPr>
          <w:b/>
          <w:bCs/>
          <w:szCs w:val="20"/>
          <w:lang w:val="en-US"/>
        </w:rPr>
        <w:t>Energy Efficiency Trends survey, which invites</w:t>
      </w:r>
      <w:r w:rsidR="00E54CAD">
        <w:rPr>
          <w:b/>
          <w:bCs/>
          <w:szCs w:val="20"/>
          <w:lang w:val="en-US"/>
        </w:rPr>
        <w:t xml:space="preserve"> business</w:t>
      </w:r>
      <w:r w:rsidR="00E35759">
        <w:rPr>
          <w:b/>
          <w:bCs/>
          <w:szCs w:val="20"/>
          <w:lang w:val="en-US"/>
        </w:rPr>
        <w:t xml:space="preserve"> consumers and suppliers of energy efficiency products and services to </w:t>
      </w:r>
      <w:r w:rsidR="00896FE8">
        <w:rPr>
          <w:b/>
          <w:bCs/>
          <w:szCs w:val="20"/>
          <w:lang w:val="en-US"/>
        </w:rPr>
        <w:t>comment on the state of the market</w:t>
      </w:r>
      <w:r w:rsidR="00E35759">
        <w:rPr>
          <w:b/>
          <w:bCs/>
          <w:szCs w:val="20"/>
          <w:lang w:val="en-US"/>
        </w:rPr>
        <w:t>.</w:t>
      </w:r>
    </w:p>
    <w:p w14:paraId="2EEA6E70" w14:textId="43F79EAB" w:rsidR="00E35759" w:rsidRDefault="00E35759">
      <w:pPr>
        <w:rPr>
          <w:szCs w:val="20"/>
        </w:rPr>
      </w:pPr>
      <w:r>
        <w:rPr>
          <w:szCs w:val="20"/>
          <w:lang w:val="en-US"/>
        </w:rPr>
        <w:t xml:space="preserve">In the face of rising energy prices and the need to drive real estate portfolios to net zero, the survey </w:t>
      </w:r>
      <w:r>
        <w:rPr>
          <w:szCs w:val="20"/>
        </w:rPr>
        <w:t>is designed to</w:t>
      </w:r>
      <w:r w:rsidRPr="00E35759">
        <w:rPr>
          <w:szCs w:val="20"/>
        </w:rPr>
        <w:t xml:space="preserve"> </w:t>
      </w:r>
      <w:r>
        <w:rPr>
          <w:szCs w:val="20"/>
        </w:rPr>
        <w:t>generate</w:t>
      </w:r>
      <w:r w:rsidRPr="00E35759">
        <w:rPr>
          <w:szCs w:val="20"/>
        </w:rPr>
        <w:t xml:space="preserve"> an essential snapshot of the UK commercial energy efficiency sector. </w:t>
      </w:r>
    </w:p>
    <w:p w14:paraId="0D8EECED" w14:textId="65E48215" w:rsidR="00C47BE1" w:rsidRPr="00C47BE1" w:rsidRDefault="00CA6DBA">
      <w:pPr>
        <w:rPr>
          <w:b/>
          <w:bCs/>
          <w:szCs w:val="20"/>
        </w:rPr>
      </w:pPr>
      <w:hyperlink r:id="rId8" w:history="1">
        <w:r w:rsidR="00C47BE1" w:rsidRPr="00886788">
          <w:rPr>
            <w:rStyle w:val="Hyperlink"/>
            <w:b/>
            <w:bCs/>
            <w:szCs w:val="20"/>
          </w:rPr>
          <w:t>Take the survey</w:t>
        </w:r>
      </w:hyperlink>
    </w:p>
    <w:p w14:paraId="3E25CC70" w14:textId="4B20CA24" w:rsidR="00C47BE1" w:rsidRDefault="00BA38D1">
      <w:pPr>
        <w:rPr>
          <w:szCs w:val="20"/>
        </w:rPr>
      </w:pPr>
      <w:r>
        <w:rPr>
          <w:szCs w:val="20"/>
        </w:rPr>
        <w:t>We’ll use this</w:t>
      </w:r>
      <w:r w:rsidR="0058698B">
        <w:rPr>
          <w:szCs w:val="20"/>
        </w:rPr>
        <w:t xml:space="preserve"> to produce a report</w:t>
      </w:r>
      <w:r>
        <w:rPr>
          <w:szCs w:val="20"/>
        </w:rPr>
        <w:t xml:space="preserve"> for 2022, which provides essential reading for the sector</w:t>
      </w:r>
      <w:r w:rsidR="0058698B">
        <w:rPr>
          <w:szCs w:val="20"/>
        </w:rPr>
        <w:t xml:space="preserve">. You can download last year’s report </w:t>
      </w:r>
      <w:hyperlink r:id="rId9" w:history="1">
        <w:r w:rsidR="0058698B" w:rsidRPr="0058698B">
          <w:rPr>
            <w:rStyle w:val="Hyperlink"/>
            <w:szCs w:val="20"/>
          </w:rPr>
          <w:t>here</w:t>
        </w:r>
      </w:hyperlink>
      <w:r w:rsidR="0058698B">
        <w:rPr>
          <w:szCs w:val="20"/>
        </w:rPr>
        <w:t>.</w:t>
      </w:r>
    </w:p>
    <w:p w14:paraId="0122F623" w14:textId="6BDA13E1" w:rsidR="00896FE8" w:rsidRPr="00896FE8" w:rsidRDefault="00C47BE1" w:rsidP="00BA38D1">
      <w:pPr>
        <w:rPr>
          <w:b/>
          <w:bCs/>
          <w:szCs w:val="20"/>
        </w:rPr>
      </w:pPr>
      <w:r>
        <w:rPr>
          <w:b/>
          <w:bCs/>
          <w:szCs w:val="20"/>
        </w:rPr>
        <w:t>Putting energy efficiency at the forefront of estate management</w:t>
      </w:r>
    </w:p>
    <w:p w14:paraId="6662668A" w14:textId="24E117D0" w:rsidR="0058698B" w:rsidRDefault="00896FE8" w:rsidP="00BA38D1">
      <w:pPr>
        <w:rPr>
          <w:szCs w:val="20"/>
        </w:rPr>
      </w:pPr>
      <w:r>
        <w:rPr>
          <w:szCs w:val="20"/>
        </w:rPr>
        <w:t>Our 2021 report underlined the fact that e</w:t>
      </w:r>
      <w:r w:rsidR="0058698B" w:rsidRPr="0058698B">
        <w:rPr>
          <w:szCs w:val="20"/>
        </w:rPr>
        <w:t>nergy efficiency is now firmly a key part of competitiveness and productivity for many businesses</w:t>
      </w:r>
      <w:r w:rsidR="00BA38D1">
        <w:rPr>
          <w:szCs w:val="20"/>
        </w:rPr>
        <w:t>.</w:t>
      </w:r>
      <w:r w:rsidR="0058698B" w:rsidRPr="0058698B">
        <w:rPr>
          <w:szCs w:val="20"/>
        </w:rPr>
        <w:t xml:space="preserve"> </w:t>
      </w:r>
      <w:r w:rsidR="00BA38D1">
        <w:rPr>
          <w:szCs w:val="20"/>
        </w:rPr>
        <w:t>We’ve seen that buildings</w:t>
      </w:r>
      <w:r w:rsidR="0058698B" w:rsidRPr="0058698B">
        <w:rPr>
          <w:szCs w:val="20"/>
        </w:rPr>
        <w:t xml:space="preserve"> in the age of COVID-19 need increased ventilation and therefore energy, which must be delicately balanced with a commitment to reducing carbon footprint</w:t>
      </w:r>
      <w:r w:rsidR="000054FE">
        <w:rPr>
          <w:szCs w:val="20"/>
        </w:rPr>
        <w:t>s</w:t>
      </w:r>
      <w:r w:rsidR="0058698B" w:rsidRPr="0058698B">
        <w:rPr>
          <w:szCs w:val="20"/>
        </w:rPr>
        <w:t>.</w:t>
      </w:r>
    </w:p>
    <w:p w14:paraId="7D798661" w14:textId="28B6F514" w:rsidR="00BA38D1" w:rsidRPr="00BA38D1" w:rsidRDefault="00C47BE1" w:rsidP="00BA38D1">
      <w:pPr>
        <w:rPr>
          <w:szCs w:val="20"/>
          <w:lang w:val="en-US"/>
        </w:rPr>
      </w:pPr>
      <w:r>
        <w:rPr>
          <w:szCs w:val="20"/>
        </w:rPr>
        <w:t xml:space="preserve">It’s clear that </w:t>
      </w:r>
      <w:r w:rsidR="0058698B" w:rsidRPr="0058698B">
        <w:rPr>
          <w:szCs w:val="20"/>
        </w:rPr>
        <w:t xml:space="preserve">UK public and private sector organisations </w:t>
      </w:r>
      <w:r w:rsidR="00BA38D1">
        <w:rPr>
          <w:szCs w:val="20"/>
        </w:rPr>
        <w:t>continue</w:t>
      </w:r>
      <w:r w:rsidR="0058698B" w:rsidRPr="0058698B">
        <w:rPr>
          <w:szCs w:val="20"/>
        </w:rPr>
        <w:t xml:space="preserve"> to undertake energy efficiency projects across their property estates</w:t>
      </w:r>
      <w:r w:rsidR="00BA38D1">
        <w:rPr>
          <w:szCs w:val="20"/>
        </w:rPr>
        <w:t>, recognising</w:t>
      </w:r>
      <w:r w:rsidR="0058698B" w:rsidRPr="0058698B">
        <w:rPr>
          <w:szCs w:val="20"/>
          <w:lang w:val="en-US"/>
        </w:rPr>
        <w:t xml:space="preserve"> </w:t>
      </w:r>
      <w:r w:rsidR="00BA38D1" w:rsidRPr="00BA38D1">
        <w:rPr>
          <w:szCs w:val="20"/>
        </w:rPr>
        <w:t xml:space="preserve">that the climate emergency and the reputational impact of not taking climate action are key catalysts for energy efficiency projects.  </w:t>
      </w:r>
    </w:p>
    <w:p w14:paraId="41C96A4D" w14:textId="0DE4B731" w:rsidR="00BA38D1" w:rsidRPr="00BA38D1" w:rsidRDefault="00896FE8">
      <w:pPr>
        <w:rPr>
          <w:szCs w:val="20"/>
        </w:rPr>
      </w:pPr>
      <w:r>
        <w:rPr>
          <w:szCs w:val="20"/>
          <w:lang w:val="en-US"/>
        </w:rPr>
        <w:t xml:space="preserve">There is an increasing recognition that what gets measured gets done – and </w:t>
      </w:r>
      <w:r>
        <w:rPr>
          <w:szCs w:val="20"/>
        </w:rPr>
        <w:t>i</w:t>
      </w:r>
      <w:r w:rsidR="00BA38D1" w:rsidRPr="00BA38D1">
        <w:rPr>
          <w:szCs w:val="20"/>
        </w:rPr>
        <w:t>ndependent, expert verification of the energy and cost savings associated with projects is seen as essential for accountability and governance purposes, as well as to build trust and credibility in supplier performance claims.</w:t>
      </w:r>
    </w:p>
    <w:p w14:paraId="5E2CFD80" w14:textId="00A46364" w:rsidR="00896FE8" w:rsidRPr="00896FE8" w:rsidRDefault="00896FE8" w:rsidP="0058698B">
      <w:pPr>
        <w:rPr>
          <w:b/>
          <w:bCs/>
          <w:szCs w:val="20"/>
        </w:rPr>
      </w:pPr>
      <w:r>
        <w:rPr>
          <w:b/>
          <w:bCs/>
          <w:szCs w:val="20"/>
        </w:rPr>
        <w:t>Have your say</w:t>
      </w:r>
    </w:p>
    <w:p w14:paraId="3489C625" w14:textId="2FB1E2FC" w:rsidR="0058698B" w:rsidRDefault="00896FE8" w:rsidP="0058698B">
      <w:pPr>
        <w:rPr>
          <w:szCs w:val="20"/>
        </w:rPr>
      </w:pPr>
      <w:r>
        <w:rPr>
          <w:szCs w:val="20"/>
        </w:rPr>
        <w:t>We</w:t>
      </w:r>
      <w:r w:rsidR="000054FE">
        <w:rPr>
          <w:szCs w:val="20"/>
        </w:rPr>
        <w:t xml:space="preserve"> would like </w:t>
      </w:r>
      <w:r>
        <w:rPr>
          <w:szCs w:val="20"/>
        </w:rPr>
        <w:t xml:space="preserve">to hear your views on what you’ve observed </w:t>
      </w:r>
      <w:r w:rsidR="00C47BE1">
        <w:rPr>
          <w:szCs w:val="20"/>
        </w:rPr>
        <w:t xml:space="preserve">in the market </w:t>
      </w:r>
      <w:r>
        <w:rPr>
          <w:szCs w:val="20"/>
        </w:rPr>
        <w:t>over the last year</w:t>
      </w:r>
      <w:r w:rsidR="00C47BE1">
        <w:rPr>
          <w:szCs w:val="20"/>
        </w:rPr>
        <w:t>, whether you’re a</w:t>
      </w:r>
      <w:r w:rsidR="00833AB4">
        <w:rPr>
          <w:szCs w:val="20"/>
        </w:rPr>
        <w:t>n</w:t>
      </w:r>
      <w:r w:rsidR="00C47BE1">
        <w:rPr>
          <w:szCs w:val="20"/>
        </w:rPr>
        <w:t xml:space="preserve"> </w:t>
      </w:r>
      <w:r w:rsidR="00833AB4">
        <w:rPr>
          <w:szCs w:val="20"/>
        </w:rPr>
        <w:t xml:space="preserve">energy manager, </w:t>
      </w:r>
      <w:r w:rsidR="00C47BE1">
        <w:rPr>
          <w:szCs w:val="20"/>
        </w:rPr>
        <w:t>property manager,</w:t>
      </w:r>
      <w:r w:rsidR="000054FE">
        <w:rPr>
          <w:szCs w:val="20"/>
        </w:rPr>
        <w:t xml:space="preserve"> occupier </w:t>
      </w:r>
      <w:r w:rsidR="00C47BE1">
        <w:rPr>
          <w:szCs w:val="20"/>
        </w:rPr>
        <w:t>or supplier</w:t>
      </w:r>
      <w:r w:rsidR="000054FE">
        <w:rPr>
          <w:szCs w:val="20"/>
        </w:rPr>
        <w:t xml:space="preserve"> of products and services</w:t>
      </w:r>
      <w:r>
        <w:rPr>
          <w:szCs w:val="20"/>
        </w:rPr>
        <w:t>. Our</w:t>
      </w:r>
      <w:r w:rsidR="0058698B" w:rsidRPr="0058698B">
        <w:rPr>
          <w:szCs w:val="20"/>
        </w:rPr>
        <w:t xml:space="preserve"> survey takes around </w:t>
      </w:r>
      <w:r w:rsidR="000054FE">
        <w:rPr>
          <w:szCs w:val="20"/>
        </w:rPr>
        <w:t xml:space="preserve">five </w:t>
      </w:r>
      <w:r w:rsidR="0058698B" w:rsidRPr="0058698B">
        <w:rPr>
          <w:szCs w:val="20"/>
        </w:rPr>
        <w:t>minutes to complete and the more respon</w:t>
      </w:r>
      <w:r w:rsidR="000054FE">
        <w:rPr>
          <w:szCs w:val="20"/>
        </w:rPr>
        <w:t>ses</w:t>
      </w:r>
      <w:r w:rsidR="0058698B" w:rsidRPr="0058698B">
        <w:rPr>
          <w:szCs w:val="20"/>
        </w:rPr>
        <w:t xml:space="preserve"> we get, the richer the insights we can share. </w:t>
      </w:r>
    </w:p>
    <w:p w14:paraId="05028385" w14:textId="77777777" w:rsidR="00886788" w:rsidRPr="00C47BE1" w:rsidRDefault="00CA6DBA" w:rsidP="00886788">
      <w:pPr>
        <w:rPr>
          <w:b/>
          <w:bCs/>
          <w:szCs w:val="20"/>
        </w:rPr>
      </w:pPr>
      <w:hyperlink r:id="rId10" w:history="1">
        <w:r w:rsidR="00886788" w:rsidRPr="00886788">
          <w:rPr>
            <w:rStyle w:val="Hyperlink"/>
            <w:b/>
            <w:bCs/>
            <w:szCs w:val="20"/>
          </w:rPr>
          <w:t>Take the survey</w:t>
        </w:r>
      </w:hyperlink>
    </w:p>
    <w:p w14:paraId="2FE22125" w14:textId="679688CA" w:rsidR="00C47BE1" w:rsidRDefault="00C47BE1" w:rsidP="00C47BE1">
      <w:pPr>
        <w:rPr>
          <w:b/>
          <w:bCs/>
          <w:i/>
          <w:iCs/>
          <w:szCs w:val="20"/>
        </w:rPr>
      </w:pPr>
      <w:r w:rsidRPr="00C47BE1">
        <w:rPr>
          <w:b/>
          <w:bCs/>
          <w:i/>
          <w:iCs/>
          <w:szCs w:val="20"/>
        </w:rPr>
        <w:t xml:space="preserve">Finally, a big thank you to Bird &amp; Bird, </w:t>
      </w:r>
      <w:r w:rsidR="00886788">
        <w:rPr>
          <w:b/>
          <w:bCs/>
          <w:i/>
          <w:iCs/>
          <w:szCs w:val="20"/>
        </w:rPr>
        <w:t xml:space="preserve">the Energy Institute, </w:t>
      </w:r>
      <w:r w:rsidRPr="00C47BE1">
        <w:rPr>
          <w:b/>
          <w:bCs/>
          <w:i/>
          <w:iCs/>
          <w:szCs w:val="20"/>
        </w:rPr>
        <w:t>Major Energy Users Council (MEUC)</w:t>
      </w:r>
      <w:r w:rsidR="00886788">
        <w:rPr>
          <w:b/>
          <w:bCs/>
          <w:i/>
          <w:iCs/>
          <w:szCs w:val="20"/>
        </w:rPr>
        <w:t xml:space="preserve">, </w:t>
      </w:r>
      <w:r w:rsidRPr="00C47BE1">
        <w:rPr>
          <w:b/>
          <w:bCs/>
          <w:i/>
          <w:iCs/>
          <w:szCs w:val="20"/>
        </w:rPr>
        <w:t>the Energy Services and Technology Association (ESTA)</w:t>
      </w:r>
      <w:r w:rsidR="00886788">
        <w:rPr>
          <w:b/>
          <w:bCs/>
          <w:i/>
          <w:iCs/>
          <w:szCs w:val="20"/>
        </w:rPr>
        <w:t xml:space="preserve"> and</w:t>
      </w:r>
      <w:r>
        <w:rPr>
          <w:b/>
          <w:bCs/>
          <w:i/>
          <w:iCs/>
          <w:szCs w:val="20"/>
        </w:rPr>
        <w:t xml:space="preserve"> </w:t>
      </w:r>
      <w:r w:rsidRPr="00C47BE1">
        <w:rPr>
          <w:b/>
          <w:bCs/>
          <w:i/>
          <w:iCs/>
          <w:szCs w:val="20"/>
        </w:rPr>
        <w:t>the Energy &amp; Utilities Alliance (EUA)</w:t>
      </w:r>
      <w:r>
        <w:rPr>
          <w:b/>
          <w:bCs/>
          <w:i/>
          <w:iCs/>
          <w:szCs w:val="20"/>
        </w:rPr>
        <w:t xml:space="preserve"> </w:t>
      </w:r>
      <w:r w:rsidRPr="00C47BE1">
        <w:rPr>
          <w:b/>
          <w:bCs/>
          <w:i/>
          <w:iCs/>
          <w:szCs w:val="20"/>
        </w:rPr>
        <w:t xml:space="preserve">for supporting the research. </w:t>
      </w:r>
    </w:p>
    <w:p w14:paraId="54BB33FF" w14:textId="77777777" w:rsidR="00886788" w:rsidRPr="00C47BE1" w:rsidRDefault="00886788" w:rsidP="00C47BE1">
      <w:pPr>
        <w:rPr>
          <w:b/>
          <w:bCs/>
          <w:i/>
          <w:iCs/>
          <w:szCs w:val="20"/>
        </w:rPr>
      </w:pPr>
    </w:p>
    <w:p w14:paraId="2510FA7E" w14:textId="77777777" w:rsidR="00896FE8" w:rsidRPr="0058698B" w:rsidRDefault="00896FE8" w:rsidP="0058698B">
      <w:pPr>
        <w:rPr>
          <w:szCs w:val="20"/>
        </w:rPr>
      </w:pPr>
    </w:p>
    <w:p w14:paraId="67035043" w14:textId="729B9C92" w:rsidR="00E35759" w:rsidRPr="0058698B" w:rsidRDefault="00E35759">
      <w:pPr>
        <w:rPr>
          <w:szCs w:val="20"/>
        </w:rPr>
      </w:pPr>
    </w:p>
    <w:sectPr w:rsidR="00E35759" w:rsidRPr="00586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59"/>
    <w:rsid w:val="000054FE"/>
    <w:rsid w:val="00167961"/>
    <w:rsid w:val="0058698B"/>
    <w:rsid w:val="00712466"/>
    <w:rsid w:val="00833AB4"/>
    <w:rsid w:val="00886788"/>
    <w:rsid w:val="00896FE8"/>
    <w:rsid w:val="00A51D52"/>
    <w:rsid w:val="00BA38D1"/>
    <w:rsid w:val="00BD73F3"/>
    <w:rsid w:val="00C47BE1"/>
    <w:rsid w:val="00CA6DBA"/>
    <w:rsid w:val="00CB4100"/>
    <w:rsid w:val="00E35759"/>
    <w:rsid w:val="00E54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B2D7"/>
  <w15:chartTrackingRefBased/>
  <w15:docId w15:val="{7F4FD2C0-BF50-4BDD-93E3-46DC3992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98B"/>
    <w:rPr>
      <w:color w:val="0563C1" w:themeColor="hyperlink"/>
      <w:u w:val="single"/>
    </w:rPr>
  </w:style>
  <w:style w:type="character" w:styleId="UnresolvedMention">
    <w:name w:val="Unresolved Mention"/>
    <w:basedOn w:val="DefaultParagraphFont"/>
    <w:uiPriority w:val="99"/>
    <w:semiHidden/>
    <w:unhideWhenUsed/>
    <w:rsid w:val="0058698B"/>
    <w:rPr>
      <w:color w:val="605E5C"/>
      <w:shd w:val="clear" w:color="auto" w:fill="E1DFDD"/>
    </w:rPr>
  </w:style>
  <w:style w:type="character" w:styleId="CommentReference">
    <w:name w:val="annotation reference"/>
    <w:basedOn w:val="DefaultParagraphFont"/>
    <w:uiPriority w:val="99"/>
    <w:semiHidden/>
    <w:unhideWhenUsed/>
    <w:rsid w:val="00C47BE1"/>
    <w:rPr>
      <w:sz w:val="16"/>
      <w:szCs w:val="16"/>
    </w:rPr>
  </w:style>
  <w:style w:type="paragraph" w:styleId="CommentText">
    <w:name w:val="annotation text"/>
    <w:basedOn w:val="Normal"/>
    <w:link w:val="CommentTextChar"/>
    <w:uiPriority w:val="99"/>
    <w:semiHidden/>
    <w:unhideWhenUsed/>
    <w:rsid w:val="00C47BE1"/>
    <w:pPr>
      <w:spacing w:line="240" w:lineRule="auto"/>
    </w:pPr>
    <w:rPr>
      <w:szCs w:val="20"/>
    </w:rPr>
  </w:style>
  <w:style w:type="character" w:customStyle="1" w:styleId="CommentTextChar">
    <w:name w:val="Comment Text Char"/>
    <w:basedOn w:val="DefaultParagraphFont"/>
    <w:link w:val="CommentText"/>
    <w:uiPriority w:val="99"/>
    <w:semiHidden/>
    <w:rsid w:val="00C47BE1"/>
    <w:rPr>
      <w:szCs w:val="20"/>
    </w:rPr>
  </w:style>
  <w:style w:type="paragraph" w:styleId="CommentSubject">
    <w:name w:val="annotation subject"/>
    <w:basedOn w:val="CommentText"/>
    <w:next w:val="CommentText"/>
    <w:link w:val="CommentSubjectChar"/>
    <w:uiPriority w:val="99"/>
    <w:semiHidden/>
    <w:unhideWhenUsed/>
    <w:rsid w:val="00C47BE1"/>
    <w:rPr>
      <w:b/>
      <w:bCs/>
    </w:rPr>
  </w:style>
  <w:style w:type="character" w:customStyle="1" w:styleId="CommentSubjectChar">
    <w:name w:val="Comment Subject Char"/>
    <w:basedOn w:val="CommentTextChar"/>
    <w:link w:val="CommentSubject"/>
    <w:uiPriority w:val="99"/>
    <w:semiHidden/>
    <w:rsid w:val="00C47BE1"/>
    <w:rPr>
      <w:b/>
      <w:bCs/>
      <w:szCs w:val="20"/>
    </w:rPr>
  </w:style>
  <w:style w:type="paragraph" w:styleId="Revision">
    <w:name w:val="Revision"/>
    <w:hidden/>
    <w:uiPriority w:val="99"/>
    <w:semiHidden/>
    <w:rsid w:val="00E54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47609">
      <w:bodyDiv w:val="1"/>
      <w:marLeft w:val="0"/>
      <w:marRight w:val="0"/>
      <w:marTop w:val="0"/>
      <w:marBottom w:val="0"/>
      <w:divBdr>
        <w:top w:val="none" w:sz="0" w:space="0" w:color="auto"/>
        <w:left w:val="none" w:sz="0" w:space="0" w:color="auto"/>
        <w:bottom w:val="none" w:sz="0" w:space="0" w:color="auto"/>
        <w:right w:val="none" w:sz="0" w:space="0" w:color="auto"/>
      </w:divBdr>
    </w:div>
    <w:div w:id="632518764">
      <w:bodyDiv w:val="1"/>
      <w:marLeft w:val="0"/>
      <w:marRight w:val="0"/>
      <w:marTop w:val="0"/>
      <w:marBottom w:val="0"/>
      <w:divBdr>
        <w:top w:val="none" w:sz="0" w:space="0" w:color="auto"/>
        <w:left w:val="none" w:sz="0" w:space="0" w:color="auto"/>
        <w:bottom w:val="none" w:sz="0" w:space="0" w:color="auto"/>
        <w:right w:val="none" w:sz="0" w:space="0" w:color="auto"/>
      </w:divBdr>
    </w:div>
    <w:div w:id="654070860">
      <w:bodyDiv w:val="1"/>
      <w:marLeft w:val="0"/>
      <w:marRight w:val="0"/>
      <w:marTop w:val="0"/>
      <w:marBottom w:val="0"/>
      <w:divBdr>
        <w:top w:val="none" w:sz="0" w:space="0" w:color="auto"/>
        <w:left w:val="none" w:sz="0" w:space="0" w:color="auto"/>
        <w:bottom w:val="none" w:sz="0" w:space="0" w:color="auto"/>
        <w:right w:val="none" w:sz="0" w:space="0" w:color="auto"/>
      </w:divBdr>
    </w:div>
    <w:div w:id="1123112737">
      <w:bodyDiv w:val="1"/>
      <w:marLeft w:val="0"/>
      <w:marRight w:val="0"/>
      <w:marTop w:val="0"/>
      <w:marBottom w:val="0"/>
      <w:divBdr>
        <w:top w:val="none" w:sz="0" w:space="0" w:color="auto"/>
        <w:left w:val="none" w:sz="0" w:space="0" w:color="auto"/>
        <w:bottom w:val="none" w:sz="0" w:space="0" w:color="auto"/>
        <w:right w:val="none" w:sz="0" w:space="0" w:color="auto"/>
      </w:divBdr>
    </w:div>
    <w:div w:id="1587182150">
      <w:bodyDiv w:val="1"/>
      <w:marLeft w:val="0"/>
      <w:marRight w:val="0"/>
      <w:marTop w:val="0"/>
      <w:marBottom w:val="0"/>
      <w:divBdr>
        <w:top w:val="none" w:sz="0" w:space="0" w:color="auto"/>
        <w:left w:val="none" w:sz="0" w:space="0" w:color="auto"/>
        <w:bottom w:val="none" w:sz="0" w:space="0" w:color="auto"/>
        <w:right w:val="none" w:sz="0" w:space="0" w:color="auto"/>
      </w:divBdr>
    </w:div>
    <w:div w:id="19418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YLHTR8W"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urveymonkey.co.uk/r/YLHTR8W" TargetMode="External"/><Relationship Id="rId4" Type="http://schemas.openxmlformats.org/officeDocument/2006/relationships/styles" Target="styles.xml"/><Relationship Id="rId9" Type="http://schemas.openxmlformats.org/officeDocument/2006/relationships/hyperlink" Target="https://eevs.co.uk/eevs-energy-efficiency-trend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FE483741365646AF40294202B09483" ma:contentTypeVersion="13" ma:contentTypeDescription="Create a new document." ma:contentTypeScope="" ma:versionID="dc1c1c342935c91d59e3ed9c32230447">
  <xsd:schema xmlns:xsd="http://www.w3.org/2001/XMLSchema" xmlns:xs="http://www.w3.org/2001/XMLSchema" xmlns:p="http://schemas.microsoft.com/office/2006/metadata/properties" xmlns:ns2="8e82247d-7d21-4104-b9dc-ae0c5ae51ed1" xmlns:ns3="89e1bc2b-af62-4fff-ac2b-22f84b865f39" targetNamespace="http://schemas.microsoft.com/office/2006/metadata/properties" ma:root="true" ma:fieldsID="ea19d5f15385ce5198d33bfb973f4552" ns2:_="" ns3:_="">
    <xsd:import namespace="8e82247d-7d21-4104-b9dc-ae0c5ae51ed1"/>
    <xsd:import namespace="89e1bc2b-af62-4fff-ac2b-22f84b865f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2247d-7d21-4104-b9dc-ae0c5ae51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e1bc2b-af62-4fff-ac2b-22f84b865f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50199-18D1-47C5-9232-473DDD9F7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68D8C-D356-47F4-9D58-CEF69A89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2247d-7d21-4104-b9dc-ae0c5ae51ed1"/>
    <ds:schemaRef ds:uri="89e1bc2b-af62-4fff-ac2b-22f84b865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210CC-F5B2-43C1-ACFB-68E997377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Cahill</dc:creator>
  <cp:keywords/>
  <dc:description/>
  <cp:lastModifiedBy>Hannah Baker</cp:lastModifiedBy>
  <cp:revision>3</cp:revision>
  <dcterms:created xsi:type="dcterms:W3CDTF">2022-03-23T17:18:00Z</dcterms:created>
  <dcterms:modified xsi:type="dcterms:W3CDTF">2022-03-23T17:19:00Z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0x010100A2FE483741365646AF40294202B09483</vt:lpwstr>
  </property>
</Properties>
</file>